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5C8" w:rsidRPr="009A6EBD" w:rsidRDefault="009625C8" w:rsidP="009625C8">
      <w:pPr>
        <w:ind w:left="360" w:hanging="360"/>
        <w:jc w:val="right"/>
        <w:rPr>
          <w:rFonts w:eastAsia="Arial Unicode MS"/>
          <w:b/>
          <w:sz w:val="28"/>
          <w:szCs w:val="28"/>
        </w:rPr>
      </w:pPr>
      <w:r w:rsidRPr="00A76AB6">
        <w:rPr>
          <w:rFonts w:eastAsia="Arial Unicode MS"/>
          <w:b/>
          <w:noProof/>
          <w:sz w:val="28"/>
          <w:szCs w:val="28"/>
          <w:lang w:val="en-US"/>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-295275</wp:posOffset>
            </wp:positionV>
            <wp:extent cx="971550" cy="914400"/>
            <wp:effectExtent l="19050" t="0" r="0" b="0"/>
            <wp:wrapNone/>
            <wp:docPr id="1"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7" cstate="print"/>
                    <a:srcRect/>
                    <a:stretch>
                      <a:fillRect/>
                    </a:stretch>
                  </pic:blipFill>
                  <pic:spPr bwMode="auto">
                    <a:xfrm>
                      <a:off x="0" y="0"/>
                      <a:ext cx="971550" cy="914400"/>
                    </a:xfrm>
                    <a:prstGeom prst="rect">
                      <a:avLst/>
                    </a:prstGeom>
                    <a:noFill/>
                  </pic:spPr>
                </pic:pic>
              </a:graphicData>
            </a:graphic>
          </wp:anchor>
        </w:drawing>
      </w:r>
    </w:p>
    <w:p w:rsidR="009625C8" w:rsidRPr="009A6EBD" w:rsidRDefault="009625C8" w:rsidP="009625C8">
      <w:pPr>
        <w:ind w:left="360" w:hanging="360"/>
        <w:jc w:val="center"/>
        <w:rPr>
          <w:rFonts w:eastAsia="Arial Unicode MS"/>
          <w:b/>
          <w:sz w:val="28"/>
          <w:szCs w:val="28"/>
        </w:rPr>
      </w:pPr>
    </w:p>
    <w:p w:rsidR="009625C8" w:rsidRPr="009A6EBD" w:rsidRDefault="009625C8" w:rsidP="009625C8">
      <w:pPr>
        <w:ind w:left="360" w:hanging="360"/>
        <w:rPr>
          <w:rFonts w:eastAsia="Arial Unicode MS"/>
          <w:b/>
          <w:sz w:val="28"/>
          <w:szCs w:val="28"/>
        </w:rPr>
      </w:pPr>
    </w:p>
    <w:p w:rsidR="009625C8" w:rsidRPr="00CB15A8" w:rsidRDefault="009625C8" w:rsidP="009625C8">
      <w:pPr>
        <w:ind w:left="360" w:hanging="360"/>
        <w:jc w:val="center"/>
        <w:rPr>
          <w:rFonts w:eastAsia="Arial Unicode MS"/>
          <w:b/>
          <w:i/>
          <w:sz w:val="32"/>
          <w:szCs w:val="32"/>
        </w:rPr>
      </w:pPr>
      <w:r w:rsidRPr="00CB15A8">
        <w:rPr>
          <w:rFonts w:eastAsia="Arial Unicode MS"/>
          <w:b/>
          <w:i/>
          <w:sz w:val="32"/>
          <w:szCs w:val="32"/>
        </w:rPr>
        <w:t>SOCIETE NATIONALE DE LA CROIX-ROUGE HAITIENNE</w:t>
      </w:r>
    </w:p>
    <w:p w:rsidR="009625C8" w:rsidRPr="00CB15A8" w:rsidRDefault="009625C8" w:rsidP="009625C8">
      <w:pPr>
        <w:spacing w:line="276" w:lineRule="auto"/>
        <w:ind w:left="360" w:hanging="360"/>
        <w:jc w:val="center"/>
        <w:rPr>
          <w:b/>
          <w:i/>
          <w:noProof/>
          <w:color w:val="000000"/>
          <w:u w:val="single"/>
        </w:rPr>
      </w:pPr>
      <w:r w:rsidRPr="00CB15A8">
        <w:rPr>
          <w:b/>
          <w:i/>
          <w:noProof/>
          <w:color w:val="000000"/>
          <w:u w:val="single"/>
        </w:rPr>
        <w:t>AVIS DE RECRUTEMENT</w:t>
      </w:r>
    </w:p>
    <w:p w:rsidR="009625C8" w:rsidRPr="007D2B38" w:rsidRDefault="009625C8" w:rsidP="009625C8">
      <w:pPr>
        <w:spacing w:line="276" w:lineRule="auto"/>
        <w:ind w:left="360" w:hanging="360"/>
        <w:jc w:val="center"/>
        <w:rPr>
          <w:b/>
          <w:i/>
          <w:sz w:val="32"/>
          <w:szCs w:val="32"/>
        </w:rPr>
      </w:pPr>
      <w:r w:rsidRPr="007D2B38">
        <w:rPr>
          <w:i/>
          <w:noProof/>
          <w:color w:val="000000"/>
        </w:rPr>
        <w:t>La Societé Nationale de la Croix Rouge Haitienne cherche pour</w:t>
      </w:r>
      <w:r>
        <w:rPr>
          <w:i/>
          <w:noProof/>
          <w:color w:val="000000"/>
        </w:rPr>
        <w:t xml:space="preserve"> son siege Central</w:t>
      </w:r>
      <w:r w:rsidRPr="007D2B38">
        <w:rPr>
          <w:i/>
          <w:noProof/>
          <w:color w:val="000000"/>
        </w:rPr>
        <w:t xml:space="preserve"> :</w:t>
      </w:r>
    </w:p>
    <w:p w:rsidR="009625C8" w:rsidRDefault="009625C8" w:rsidP="009625C8">
      <w:pPr>
        <w:spacing w:line="276" w:lineRule="auto"/>
        <w:jc w:val="center"/>
        <w:rPr>
          <w:b/>
          <w:i/>
          <w:color w:val="000000"/>
          <w:sz w:val="32"/>
          <w:szCs w:val="32"/>
          <w:lang w:val="fr-CA"/>
        </w:rPr>
      </w:pPr>
      <w:r>
        <w:rPr>
          <w:lang w:val="fr-CA"/>
        </w:rPr>
        <w:t>(1)</w:t>
      </w:r>
      <w:r w:rsidRPr="009625C8">
        <w:rPr>
          <w:b/>
          <w:lang w:val="fr-CA"/>
        </w:rPr>
        <w:t xml:space="preserve">Coordonateur </w:t>
      </w:r>
      <w:r w:rsidR="003A685A">
        <w:rPr>
          <w:b/>
          <w:lang w:val="fr-CA"/>
        </w:rPr>
        <w:t xml:space="preserve">de </w:t>
      </w:r>
      <w:r w:rsidRPr="009625C8">
        <w:rPr>
          <w:b/>
          <w:lang w:val="fr-CA"/>
        </w:rPr>
        <w:t>Programme de soutien psychosocial</w:t>
      </w:r>
      <w:r>
        <w:rPr>
          <w:lang w:val="fr-CA"/>
        </w:rPr>
        <w:t xml:space="preserve"> </w:t>
      </w:r>
      <w:r w:rsidRPr="00C7268C">
        <w:rPr>
          <w:b/>
          <w:i/>
          <w:color w:val="000000"/>
          <w:sz w:val="32"/>
          <w:szCs w:val="32"/>
          <w:lang w:val="fr-CA"/>
        </w:rPr>
        <w:t>___________________________________________________</w:t>
      </w:r>
      <w:r>
        <w:rPr>
          <w:b/>
          <w:i/>
          <w:color w:val="000000"/>
          <w:sz w:val="32"/>
          <w:szCs w:val="32"/>
          <w:lang w:val="fr-CA"/>
        </w:rPr>
        <w:t>______</w:t>
      </w:r>
    </w:p>
    <w:p w:rsidR="00664D70" w:rsidRPr="004D7D66" w:rsidRDefault="00664D70" w:rsidP="00664D70">
      <w:pPr>
        <w:rPr>
          <w:b/>
          <w:lang w:val="fr-CA"/>
        </w:rPr>
      </w:pPr>
      <w:r>
        <w:rPr>
          <w:b/>
          <w:lang w:val="fr-CA"/>
        </w:rPr>
        <w:t>Objectif du poste :</w:t>
      </w:r>
    </w:p>
    <w:p w:rsidR="00664D70" w:rsidRDefault="00664D70" w:rsidP="00664D70">
      <w:pPr>
        <w:jc w:val="both"/>
        <w:rPr>
          <w:lang w:val="fr-CH"/>
        </w:rPr>
      </w:pPr>
      <w:r>
        <w:rPr>
          <w:lang w:val="fr-CH"/>
        </w:rPr>
        <w:t>Le programme de soutien psychosocial de la Croix-Rouge Haïtienne a pour bu</w:t>
      </w:r>
      <w:r w:rsidR="001D0EC5">
        <w:rPr>
          <w:lang w:val="fr-CH"/>
        </w:rPr>
        <w:t xml:space="preserve">t de promouvoir et d’augmenter </w:t>
      </w:r>
      <w:r>
        <w:rPr>
          <w:lang w:val="fr-CH"/>
        </w:rPr>
        <w:t>la résilience des enfants, adolescents et adultes bénéficiant  aux activités du programme  conduites  par le staff et les volontaires  de la Croix-Rouge Haïtienne.</w:t>
      </w:r>
    </w:p>
    <w:p w:rsidR="00664D70" w:rsidRPr="00B20659" w:rsidRDefault="00664D70" w:rsidP="001E4B12">
      <w:pPr>
        <w:ind w:firstLine="360"/>
        <w:jc w:val="both"/>
        <w:rPr>
          <w:b/>
          <w:lang w:val="fr-CH"/>
        </w:rPr>
      </w:pPr>
      <w:r>
        <w:rPr>
          <w:lang w:val="fr-CH"/>
        </w:rPr>
        <w:t xml:space="preserve">Le </w:t>
      </w:r>
      <w:r w:rsidRPr="00664D70">
        <w:rPr>
          <w:lang w:val="fr-CA"/>
        </w:rPr>
        <w:t xml:space="preserve">Coordonateur </w:t>
      </w:r>
      <w:r>
        <w:rPr>
          <w:lang w:val="fr-CA"/>
        </w:rPr>
        <w:t xml:space="preserve">du </w:t>
      </w:r>
      <w:r w:rsidRPr="00664D70">
        <w:rPr>
          <w:lang w:val="fr-CA"/>
        </w:rPr>
        <w:t>Programme de soutien psychosocial</w:t>
      </w:r>
      <w:r w:rsidRPr="00664D70">
        <w:rPr>
          <w:lang w:val="fr-CH"/>
        </w:rPr>
        <w:t xml:space="preserve"> doit assurer le leadership de la Croix Rouge Haïtienne dans la planification et la gestion des activités</w:t>
      </w:r>
      <w:r w:rsidRPr="00B20659">
        <w:rPr>
          <w:b/>
          <w:lang w:val="fr-CH"/>
        </w:rPr>
        <w:t>.</w:t>
      </w:r>
    </w:p>
    <w:p w:rsidR="00664D70" w:rsidRPr="00664D70" w:rsidRDefault="00664D70" w:rsidP="00855A5E">
      <w:pPr>
        <w:spacing w:line="276" w:lineRule="auto"/>
        <w:rPr>
          <w:noProof/>
          <w:color w:val="000000"/>
          <w:lang w:val="fr-CH"/>
        </w:rPr>
      </w:pPr>
    </w:p>
    <w:p w:rsidR="009625C8" w:rsidRDefault="009625C8" w:rsidP="009625C8">
      <w:pPr>
        <w:tabs>
          <w:tab w:val="left" w:pos="9990"/>
        </w:tabs>
        <w:spacing w:line="276" w:lineRule="auto"/>
        <w:ind w:left="360" w:right="180" w:hanging="360"/>
        <w:jc w:val="both"/>
        <w:rPr>
          <w:b/>
          <w:color w:val="000000"/>
          <w:u w:val="single"/>
        </w:rPr>
      </w:pPr>
      <w:r w:rsidRPr="009A6EBD">
        <w:rPr>
          <w:b/>
          <w:color w:val="000000"/>
          <w:u w:val="single"/>
        </w:rPr>
        <w:t>Tâches et Responsabilités Spécifiques</w:t>
      </w:r>
    </w:p>
    <w:p w:rsidR="009625C8" w:rsidRPr="009A6EBD" w:rsidRDefault="009625C8" w:rsidP="009625C8">
      <w:pPr>
        <w:tabs>
          <w:tab w:val="left" w:pos="9990"/>
        </w:tabs>
        <w:spacing w:line="276" w:lineRule="auto"/>
        <w:ind w:left="360" w:right="180" w:hanging="360"/>
        <w:jc w:val="both"/>
        <w:rPr>
          <w:b/>
          <w:color w:val="000000"/>
          <w:u w:val="single"/>
        </w:rPr>
      </w:pPr>
    </w:p>
    <w:tbl>
      <w:tblPr>
        <w:tblW w:w="9810"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9810"/>
      </w:tblGrid>
      <w:tr w:rsidR="009625C8" w:rsidRPr="009A6EBD" w:rsidTr="001110F4">
        <w:trPr>
          <w:trHeight w:val="467"/>
        </w:trPr>
        <w:tc>
          <w:tcPr>
            <w:tcW w:w="9810" w:type="dxa"/>
            <w:tcBorders>
              <w:top w:val="nil"/>
              <w:left w:val="nil"/>
              <w:bottom w:val="nil"/>
              <w:right w:val="nil"/>
            </w:tcBorders>
          </w:tcPr>
          <w:p w:rsidR="009625C8" w:rsidRDefault="009625C8" w:rsidP="00B61B2C">
            <w:pPr>
              <w:tabs>
                <w:tab w:val="left" w:pos="9990"/>
              </w:tabs>
              <w:ind w:right="180"/>
            </w:pPr>
            <w:r w:rsidRPr="009A6EBD">
              <w:rPr>
                <w:lang w:val="fr-CA"/>
              </w:rPr>
              <w:t xml:space="preserve">Les </w:t>
            </w:r>
            <w:r>
              <w:t>responsabilités</w:t>
            </w:r>
            <w:r w:rsidRPr="009A6EBD">
              <w:rPr>
                <w:lang w:val="fr-CA"/>
              </w:rPr>
              <w:t xml:space="preserve"> du </w:t>
            </w:r>
            <w:r w:rsidR="001E4B12" w:rsidRPr="001E4B12">
              <w:rPr>
                <w:lang w:val="fr-CA"/>
              </w:rPr>
              <w:t xml:space="preserve">Coordonateur </w:t>
            </w:r>
            <w:r w:rsidR="001E4B12">
              <w:rPr>
                <w:lang w:val="fr-CA"/>
              </w:rPr>
              <w:t xml:space="preserve">du </w:t>
            </w:r>
            <w:r w:rsidR="001E4B12" w:rsidRPr="001E4B12">
              <w:rPr>
                <w:lang w:val="fr-CA"/>
              </w:rPr>
              <w:t>Programme de soutien psychosocial</w:t>
            </w:r>
            <w:r w:rsidR="001E4B12">
              <w:rPr>
                <w:lang w:val="fr-CA"/>
              </w:rPr>
              <w:t xml:space="preserve"> </w:t>
            </w:r>
            <w:r w:rsidRPr="009A6EBD">
              <w:rPr>
                <w:lang w:val="fr-CA"/>
              </w:rPr>
              <w:t>comprennent mais ne se limitent pas à</w:t>
            </w:r>
            <w:r w:rsidRPr="009A6EBD">
              <w:t> :</w:t>
            </w:r>
          </w:p>
          <w:p w:rsidR="001E4B12" w:rsidRPr="001E4B12" w:rsidRDefault="001E4B12" w:rsidP="00EC2375">
            <w:pPr>
              <w:pStyle w:val="ListParagraph"/>
              <w:numPr>
                <w:ilvl w:val="0"/>
                <w:numId w:val="8"/>
              </w:numPr>
              <w:spacing w:after="200" w:line="276" w:lineRule="auto"/>
              <w:jc w:val="both"/>
              <w:rPr>
                <w:lang w:val="fr-CH"/>
              </w:rPr>
            </w:pPr>
            <w:r w:rsidRPr="001E4B12">
              <w:rPr>
                <w:iCs/>
                <w:lang w:val="fr-CH"/>
              </w:rPr>
              <w:t xml:space="preserve">S’assurer  de </w:t>
            </w:r>
            <w:r>
              <w:rPr>
                <w:iCs/>
                <w:lang w:val="fr-CH"/>
              </w:rPr>
              <w:t xml:space="preserve"> la </w:t>
            </w:r>
            <w:r w:rsidRPr="001E4B12">
              <w:rPr>
                <w:iCs/>
                <w:lang w:val="fr-CH"/>
              </w:rPr>
              <w:t>planification rigoureuse des activités selon le plan stratégique de la CRH et la stratégie 20/20 de la Fédération.</w:t>
            </w:r>
          </w:p>
          <w:p w:rsidR="001E4B12" w:rsidRPr="00C14998" w:rsidRDefault="001E4B12" w:rsidP="00EC2375">
            <w:pPr>
              <w:pStyle w:val="ListParagraph"/>
              <w:numPr>
                <w:ilvl w:val="0"/>
                <w:numId w:val="7"/>
              </w:numPr>
              <w:spacing w:after="200" w:line="276" w:lineRule="auto"/>
              <w:jc w:val="both"/>
              <w:rPr>
                <w:lang w:val="fr-CH"/>
              </w:rPr>
            </w:pPr>
            <w:r>
              <w:rPr>
                <w:iCs/>
                <w:lang w:val="fr-CH"/>
              </w:rPr>
              <w:t xml:space="preserve">S’assurer de l’atteinte des objectifs, ainsi que du </w:t>
            </w:r>
            <w:r w:rsidRPr="00C14998">
              <w:rPr>
                <w:iCs/>
                <w:lang w:val="fr-CH"/>
              </w:rPr>
              <w:t xml:space="preserve"> bon déroulement technique des activités de P</w:t>
            </w:r>
            <w:r>
              <w:rPr>
                <w:iCs/>
                <w:lang w:val="fr-CH"/>
              </w:rPr>
              <w:t xml:space="preserve">SP  y compris la  gestion </w:t>
            </w:r>
            <w:r w:rsidRPr="00C14998">
              <w:rPr>
                <w:lang w:val="fr-CH"/>
              </w:rPr>
              <w:t xml:space="preserve"> </w:t>
            </w:r>
            <w:r>
              <w:rPr>
                <w:iCs/>
                <w:lang w:val="fr-CH"/>
              </w:rPr>
              <w:t>d</w:t>
            </w:r>
            <w:r w:rsidRPr="00C14998">
              <w:rPr>
                <w:iCs/>
                <w:lang w:val="fr-CH"/>
              </w:rPr>
              <w:t>es ressources financières, matérielles et humai</w:t>
            </w:r>
            <w:r>
              <w:rPr>
                <w:iCs/>
                <w:lang w:val="fr-CH"/>
              </w:rPr>
              <w:t xml:space="preserve">nes mis à disposition </w:t>
            </w:r>
          </w:p>
          <w:p w:rsidR="001E4B12" w:rsidRPr="0077489F" w:rsidRDefault="001E4B12" w:rsidP="00EC2375">
            <w:pPr>
              <w:pStyle w:val="ListParagraph"/>
              <w:numPr>
                <w:ilvl w:val="0"/>
                <w:numId w:val="7"/>
              </w:numPr>
              <w:spacing w:after="200" w:line="276" w:lineRule="auto"/>
              <w:jc w:val="both"/>
              <w:rPr>
                <w:lang w:val="fr-CH"/>
              </w:rPr>
            </w:pPr>
            <w:r>
              <w:rPr>
                <w:lang w:val="fr-CH"/>
              </w:rPr>
              <w:t xml:space="preserve">Fournir le </w:t>
            </w:r>
            <w:r w:rsidRPr="0077489F">
              <w:rPr>
                <w:lang w:val="fr-CA"/>
              </w:rPr>
              <w:t xml:space="preserve"> support technique et managérial a</w:t>
            </w:r>
            <w:r>
              <w:rPr>
                <w:lang w:val="fr-CA"/>
              </w:rPr>
              <w:t xml:space="preserve">ux membres de l’équipe  du programme </w:t>
            </w:r>
          </w:p>
          <w:p w:rsidR="001E4B12" w:rsidRDefault="001E4B12" w:rsidP="00EC2375">
            <w:pPr>
              <w:pStyle w:val="ListParagraph"/>
              <w:numPr>
                <w:ilvl w:val="0"/>
                <w:numId w:val="7"/>
              </w:numPr>
              <w:spacing w:after="200" w:line="276" w:lineRule="auto"/>
              <w:jc w:val="both"/>
              <w:rPr>
                <w:lang w:val="fr-CH"/>
              </w:rPr>
            </w:pPr>
            <w:r w:rsidRPr="00CF1D11">
              <w:rPr>
                <w:lang w:val="fr-CH"/>
              </w:rPr>
              <w:t>Cons</w:t>
            </w:r>
            <w:r>
              <w:rPr>
                <w:lang w:val="fr-CH"/>
              </w:rPr>
              <w:t>olider  les rapports   avec les partenaires internes et externes au Mouvement et  la capacité du collecté des fonds chez différents donateurs.</w:t>
            </w:r>
          </w:p>
          <w:p w:rsidR="001E4B12" w:rsidRDefault="001E4B12" w:rsidP="00EC2375">
            <w:pPr>
              <w:pStyle w:val="ListParagraph"/>
              <w:numPr>
                <w:ilvl w:val="0"/>
                <w:numId w:val="7"/>
              </w:numPr>
              <w:spacing w:after="200" w:line="276" w:lineRule="auto"/>
              <w:jc w:val="both"/>
              <w:rPr>
                <w:lang w:val="fr-CH"/>
              </w:rPr>
            </w:pPr>
            <w:r>
              <w:rPr>
                <w:lang w:val="fr-CH"/>
              </w:rPr>
              <w:t xml:space="preserve"> Elaborer et </w:t>
            </w:r>
            <w:r w:rsidRPr="00195C2B">
              <w:rPr>
                <w:color w:val="000000" w:themeColor="text1"/>
                <w:lang w:val="fr-CH"/>
              </w:rPr>
              <w:t xml:space="preserve">soumettre </w:t>
            </w:r>
            <w:r w:rsidR="00195C2B" w:rsidRPr="00195C2B">
              <w:rPr>
                <w:color w:val="000000" w:themeColor="text1"/>
                <w:lang w:val="fr-CH"/>
              </w:rPr>
              <w:t>à</w:t>
            </w:r>
            <w:r w:rsidRPr="00195C2B">
              <w:rPr>
                <w:color w:val="000000" w:themeColor="text1"/>
                <w:lang w:val="fr-CH"/>
              </w:rPr>
              <w:t xml:space="preserve"> temps</w:t>
            </w:r>
            <w:r>
              <w:rPr>
                <w:lang w:val="fr-CH"/>
              </w:rPr>
              <w:t xml:space="preserve"> selon la fréquence requise  les rapports  techniques  et financiers pour transmission </w:t>
            </w:r>
            <w:r w:rsidR="00195C2B">
              <w:rPr>
                <w:lang w:val="fr-CH"/>
              </w:rPr>
              <w:t>à</w:t>
            </w:r>
            <w:r>
              <w:rPr>
                <w:lang w:val="fr-CH"/>
              </w:rPr>
              <w:t xml:space="preserve"> la haute direction de la CRH et aux bailleurs.</w:t>
            </w:r>
          </w:p>
          <w:p w:rsidR="001E4B12" w:rsidRDefault="001E4B12" w:rsidP="00EC2375">
            <w:pPr>
              <w:pStyle w:val="ListParagraph"/>
              <w:numPr>
                <w:ilvl w:val="0"/>
                <w:numId w:val="7"/>
              </w:numPr>
              <w:spacing w:after="200" w:line="276" w:lineRule="auto"/>
              <w:jc w:val="both"/>
              <w:rPr>
                <w:lang w:val="fr-CH"/>
              </w:rPr>
            </w:pPr>
            <w:r>
              <w:rPr>
                <w:lang w:val="fr-CH"/>
              </w:rPr>
              <w:t xml:space="preserve">Assurer la coordination  du programme  avec les autres composantes  de la Direction de l’Action Sanitaire et Sociale  et les autres directions et services  de la CRH </w:t>
            </w:r>
          </w:p>
          <w:p w:rsidR="00C36094" w:rsidRPr="00D07648" w:rsidRDefault="00C36094" w:rsidP="00EC2375">
            <w:pPr>
              <w:pStyle w:val="ListParagraph"/>
              <w:numPr>
                <w:ilvl w:val="0"/>
                <w:numId w:val="7"/>
              </w:numPr>
              <w:spacing w:after="200" w:line="276" w:lineRule="auto"/>
              <w:jc w:val="both"/>
              <w:rPr>
                <w:lang w:val="fr-CH"/>
              </w:rPr>
            </w:pPr>
            <w:r>
              <w:rPr>
                <w:lang w:val="fr-CH"/>
              </w:rPr>
              <w:t xml:space="preserve">Contribuer à l’application de la stratégie du pilier santé de la CRH </w:t>
            </w:r>
          </w:p>
          <w:p w:rsidR="00C36094" w:rsidRPr="00F6652B" w:rsidRDefault="00C36094" w:rsidP="00EC2375">
            <w:pPr>
              <w:pStyle w:val="ListParagraph"/>
              <w:numPr>
                <w:ilvl w:val="0"/>
                <w:numId w:val="7"/>
              </w:numPr>
              <w:spacing w:after="200" w:line="276" w:lineRule="auto"/>
              <w:jc w:val="both"/>
              <w:rPr>
                <w:lang w:val="fr-CA"/>
              </w:rPr>
            </w:pPr>
            <w:r w:rsidRPr="00F6652B">
              <w:rPr>
                <w:lang w:val="fr-CA"/>
              </w:rPr>
              <w:t xml:space="preserve">Contribuer à </w:t>
            </w:r>
            <w:r>
              <w:rPr>
                <w:lang w:val="fr-CA"/>
              </w:rPr>
              <w:t xml:space="preserve">l’élaboration et à la gestion rigoureuse  de la </w:t>
            </w:r>
            <w:r w:rsidRPr="00F6652B">
              <w:rPr>
                <w:lang w:val="fr-CA"/>
              </w:rPr>
              <w:t xml:space="preserve"> base de données </w:t>
            </w:r>
            <w:r>
              <w:rPr>
                <w:lang w:val="fr-CA"/>
              </w:rPr>
              <w:t xml:space="preserve">et du système de codification des bénéficiaires </w:t>
            </w:r>
          </w:p>
          <w:p w:rsidR="00C36094" w:rsidRPr="009903AE" w:rsidRDefault="00C36094" w:rsidP="00EC2375">
            <w:pPr>
              <w:pStyle w:val="ListParagraph"/>
              <w:numPr>
                <w:ilvl w:val="0"/>
                <w:numId w:val="7"/>
              </w:numPr>
              <w:spacing w:after="200" w:line="276" w:lineRule="auto"/>
              <w:jc w:val="both"/>
              <w:rPr>
                <w:lang w:val="fr-CA"/>
              </w:rPr>
            </w:pPr>
            <w:r>
              <w:rPr>
                <w:lang w:val="fr-CA"/>
              </w:rPr>
              <w:t xml:space="preserve"> S’assurer de la planification, de l’exécution et  de la supervision </w:t>
            </w:r>
            <w:r>
              <w:rPr>
                <w:lang w:val="fr-CH"/>
              </w:rPr>
              <w:t xml:space="preserve">des activités en coordination avec l’équipe technique. </w:t>
            </w:r>
          </w:p>
          <w:p w:rsidR="00C36094" w:rsidRDefault="00C36094" w:rsidP="00EC2375">
            <w:pPr>
              <w:pStyle w:val="ListParagraph"/>
              <w:numPr>
                <w:ilvl w:val="0"/>
                <w:numId w:val="7"/>
              </w:numPr>
              <w:spacing w:after="200" w:line="276" w:lineRule="auto"/>
              <w:jc w:val="both"/>
              <w:rPr>
                <w:lang w:val="fr-CA"/>
              </w:rPr>
            </w:pPr>
            <w:r>
              <w:rPr>
                <w:lang w:val="fr-CH"/>
              </w:rPr>
              <w:t>Participer aux opérations déclarées par la CRH</w:t>
            </w:r>
          </w:p>
          <w:p w:rsidR="009625C8" w:rsidRPr="009A492F" w:rsidRDefault="00C36094" w:rsidP="009A492F">
            <w:pPr>
              <w:pStyle w:val="ListParagraph"/>
              <w:numPr>
                <w:ilvl w:val="0"/>
                <w:numId w:val="7"/>
              </w:numPr>
              <w:spacing w:after="200" w:line="276" w:lineRule="auto"/>
              <w:jc w:val="both"/>
              <w:rPr>
                <w:lang w:val="fr-CA"/>
              </w:rPr>
            </w:pPr>
            <w:r>
              <w:rPr>
                <w:lang w:val="fr-CA"/>
              </w:rPr>
              <w:t>Exécuter toute autre tache à la demande de son supérieur hiérarchique</w:t>
            </w:r>
          </w:p>
          <w:p w:rsidR="009625C8" w:rsidRPr="009A6EBD" w:rsidRDefault="009625C8" w:rsidP="00EC2375">
            <w:pPr>
              <w:tabs>
                <w:tab w:val="left" w:pos="9990"/>
              </w:tabs>
              <w:ind w:left="360" w:right="907" w:hanging="360"/>
              <w:jc w:val="both"/>
              <w:rPr>
                <w:lang w:val="fr-CA"/>
              </w:rPr>
            </w:pPr>
          </w:p>
          <w:p w:rsidR="009625C8" w:rsidRDefault="009625C8" w:rsidP="00EC2375">
            <w:pPr>
              <w:pStyle w:val="TableText"/>
              <w:tabs>
                <w:tab w:val="left" w:pos="9990"/>
              </w:tabs>
              <w:ind w:left="360" w:right="180" w:hanging="360"/>
              <w:jc w:val="both"/>
              <w:rPr>
                <w:b/>
              </w:rPr>
            </w:pPr>
            <w:r w:rsidRPr="009A6EBD">
              <w:rPr>
                <w:b/>
              </w:rPr>
              <w:t xml:space="preserve">  </w:t>
            </w:r>
            <w:r w:rsidR="00FC0D70">
              <w:rPr>
                <w:b/>
                <w:u w:val="single"/>
              </w:rPr>
              <w:t xml:space="preserve"> Qualifications et Aptitudes R</w:t>
            </w:r>
            <w:r w:rsidRPr="009A6EBD">
              <w:rPr>
                <w:b/>
                <w:u w:val="single"/>
              </w:rPr>
              <w:t>equises</w:t>
            </w:r>
            <w:r w:rsidRPr="009A6EBD">
              <w:rPr>
                <w:b/>
              </w:rPr>
              <w:t xml:space="preserve"> </w:t>
            </w:r>
          </w:p>
          <w:p w:rsidR="00FC0D70" w:rsidRDefault="00FC0D70" w:rsidP="00497B8F">
            <w:pPr>
              <w:pStyle w:val="TableText"/>
              <w:tabs>
                <w:tab w:val="left" w:pos="9990"/>
              </w:tabs>
              <w:ind w:right="180"/>
              <w:jc w:val="both"/>
              <w:rPr>
                <w:b/>
              </w:rPr>
            </w:pPr>
          </w:p>
          <w:p w:rsidR="003A685A" w:rsidRPr="003A685A" w:rsidRDefault="003A685A" w:rsidP="003A685A">
            <w:pPr>
              <w:pStyle w:val="ListParagraph"/>
              <w:numPr>
                <w:ilvl w:val="0"/>
                <w:numId w:val="7"/>
              </w:numPr>
              <w:spacing w:after="200" w:line="276" w:lineRule="auto"/>
              <w:rPr>
                <w:lang w:val="fr-CH"/>
              </w:rPr>
            </w:pPr>
            <w:r>
              <w:rPr>
                <w:lang w:val="fr-CA"/>
              </w:rPr>
              <w:t xml:space="preserve">Détenir une licence en psychologie </w:t>
            </w:r>
            <w:r w:rsidR="002C1B45">
              <w:rPr>
                <w:lang w:val="fr-CA"/>
              </w:rPr>
              <w:t>sociale,</w:t>
            </w:r>
            <w:r>
              <w:rPr>
                <w:lang w:val="fr-CA"/>
              </w:rPr>
              <w:t xml:space="preserve"> Service Social, en sociologie ou dans d’autres domaines connexes des sciences Humaines et Sociales.</w:t>
            </w:r>
          </w:p>
          <w:p w:rsidR="003A685A" w:rsidRDefault="002C1B45" w:rsidP="003A685A">
            <w:pPr>
              <w:pStyle w:val="ListParagraph"/>
              <w:numPr>
                <w:ilvl w:val="0"/>
                <w:numId w:val="7"/>
              </w:numPr>
              <w:spacing w:after="200" w:line="276" w:lineRule="auto"/>
              <w:rPr>
                <w:lang w:val="fr-CH"/>
              </w:rPr>
            </w:pPr>
            <w:r>
              <w:rPr>
                <w:lang w:val="fr-CH"/>
              </w:rPr>
              <w:t xml:space="preserve">Avoir </w:t>
            </w:r>
            <w:r w:rsidR="003A685A">
              <w:rPr>
                <w:lang w:val="fr-CA"/>
              </w:rPr>
              <w:t>Minimum 5</w:t>
            </w:r>
            <w:r w:rsidR="003A685A">
              <w:rPr>
                <w:lang w:val="fr-CH"/>
              </w:rPr>
              <w:t xml:space="preserve"> années d’expérience dans la</w:t>
            </w:r>
            <w:r w:rsidR="008B42DE">
              <w:rPr>
                <w:lang w:val="fr-CH"/>
              </w:rPr>
              <w:t xml:space="preserve"> gestion de</w:t>
            </w:r>
            <w:r w:rsidR="003A685A">
              <w:rPr>
                <w:lang w:val="fr-CH"/>
              </w:rPr>
              <w:t xml:space="preserve"> projets</w:t>
            </w:r>
            <w:r w:rsidR="00497B8F">
              <w:rPr>
                <w:lang w:val="fr-CH"/>
              </w:rPr>
              <w:t xml:space="preserve"> </w:t>
            </w:r>
            <w:r w:rsidR="003A685A">
              <w:rPr>
                <w:lang w:val="fr-CH"/>
              </w:rPr>
              <w:t xml:space="preserve"> avec plusieurs donateurs.</w:t>
            </w:r>
          </w:p>
          <w:p w:rsidR="001110F4" w:rsidRDefault="003A685A" w:rsidP="001110F4">
            <w:pPr>
              <w:pStyle w:val="ListParagraph"/>
              <w:numPr>
                <w:ilvl w:val="0"/>
                <w:numId w:val="7"/>
              </w:numPr>
              <w:tabs>
                <w:tab w:val="left" w:pos="9990"/>
              </w:tabs>
              <w:spacing w:after="200" w:line="276" w:lineRule="auto"/>
              <w:ind w:right="180"/>
              <w:jc w:val="both"/>
              <w:rPr>
                <w:color w:val="000000"/>
                <w:lang w:val="fr-CA"/>
              </w:rPr>
            </w:pPr>
            <w:r>
              <w:rPr>
                <w:lang w:val="fr-CH"/>
              </w:rPr>
              <w:lastRenderedPageBreak/>
              <w:t xml:space="preserve">Expérience dans  l’action sociale  e/o psychosociale incluant des fonctions de supervision et </w:t>
            </w:r>
            <w:r w:rsidR="00553F96">
              <w:rPr>
                <w:lang w:val="fr-CH"/>
              </w:rPr>
              <w:t>coordination.</w:t>
            </w:r>
            <w:r w:rsidR="001110F4" w:rsidRPr="00497B8F">
              <w:rPr>
                <w:color w:val="000000"/>
                <w:lang w:val="fr-CA"/>
              </w:rPr>
              <w:t xml:space="preserve"> </w:t>
            </w:r>
          </w:p>
          <w:p w:rsidR="003A685A" w:rsidRPr="001110F4" w:rsidRDefault="001110F4" w:rsidP="001110F4">
            <w:pPr>
              <w:pStyle w:val="ListParagraph"/>
              <w:numPr>
                <w:ilvl w:val="0"/>
                <w:numId w:val="7"/>
              </w:numPr>
              <w:tabs>
                <w:tab w:val="left" w:pos="9990"/>
              </w:tabs>
              <w:spacing w:after="200" w:line="276" w:lineRule="auto"/>
              <w:ind w:right="180"/>
              <w:jc w:val="both"/>
              <w:rPr>
                <w:color w:val="000000"/>
                <w:lang w:val="fr-CA"/>
              </w:rPr>
            </w:pPr>
            <w:r w:rsidRPr="00497B8F">
              <w:rPr>
                <w:color w:val="000000"/>
                <w:lang w:val="fr-CA"/>
              </w:rPr>
              <w:t>Capacité de travailler en équipe dans un environnement multiculturel et multidisciplinaire</w:t>
            </w:r>
          </w:p>
          <w:p w:rsidR="00497B8F" w:rsidRDefault="00497B8F" w:rsidP="003A685A">
            <w:pPr>
              <w:pStyle w:val="ListParagraph"/>
              <w:numPr>
                <w:ilvl w:val="0"/>
                <w:numId w:val="7"/>
              </w:numPr>
              <w:spacing w:after="200" w:line="276" w:lineRule="auto"/>
              <w:rPr>
                <w:lang w:val="fr-CH"/>
              </w:rPr>
            </w:pPr>
            <w:r>
              <w:rPr>
                <w:lang w:val="fr-CH"/>
              </w:rPr>
              <w:t>Expériences dans la gestion budgétaire.</w:t>
            </w:r>
          </w:p>
          <w:p w:rsidR="003A685A" w:rsidRPr="0090623C" w:rsidRDefault="003A685A" w:rsidP="003A685A">
            <w:pPr>
              <w:pStyle w:val="ListParagraph"/>
              <w:numPr>
                <w:ilvl w:val="0"/>
                <w:numId w:val="7"/>
              </w:numPr>
              <w:spacing w:after="200" w:line="276" w:lineRule="auto"/>
              <w:rPr>
                <w:lang w:val="fr-CH"/>
              </w:rPr>
            </w:pPr>
            <w:r>
              <w:rPr>
                <w:lang w:val="fr-CH"/>
              </w:rPr>
              <w:t xml:space="preserve">Excellente </w:t>
            </w:r>
            <w:r w:rsidRPr="008B42DE">
              <w:rPr>
                <w:color w:val="000000"/>
                <w:lang w:val="fr-CH"/>
              </w:rPr>
              <w:t>capacités de gérer</w:t>
            </w:r>
            <w:r>
              <w:rPr>
                <w:lang w:val="fr-CH"/>
              </w:rPr>
              <w:t xml:space="preserve"> les relations interpersonnelles</w:t>
            </w:r>
          </w:p>
          <w:p w:rsidR="009625C8" w:rsidRPr="009A6EBD" w:rsidRDefault="009625C8" w:rsidP="00497B8F">
            <w:pPr>
              <w:pStyle w:val="ListParagraph"/>
              <w:numPr>
                <w:ilvl w:val="0"/>
                <w:numId w:val="10"/>
              </w:numPr>
              <w:tabs>
                <w:tab w:val="left" w:pos="9990"/>
              </w:tabs>
              <w:spacing w:after="200" w:line="276" w:lineRule="auto"/>
              <w:ind w:right="180"/>
              <w:jc w:val="both"/>
              <w:rPr>
                <w:color w:val="000000"/>
                <w:lang w:val="fr-CA"/>
              </w:rPr>
            </w:pPr>
            <w:r w:rsidRPr="009A6EBD">
              <w:rPr>
                <w:color w:val="000000"/>
                <w:lang w:val="fr-CA"/>
              </w:rPr>
              <w:t>Capacité de respecter les délais, soucis des détails</w:t>
            </w:r>
          </w:p>
          <w:p w:rsidR="009625C8" w:rsidRPr="009A6EBD" w:rsidRDefault="009625C8" w:rsidP="00497B8F">
            <w:pPr>
              <w:pStyle w:val="ListParagraph"/>
              <w:numPr>
                <w:ilvl w:val="0"/>
                <w:numId w:val="10"/>
              </w:numPr>
              <w:tabs>
                <w:tab w:val="left" w:pos="9990"/>
              </w:tabs>
              <w:spacing w:after="200" w:line="276" w:lineRule="auto"/>
              <w:ind w:right="180"/>
              <w:jc w:val="both"/>
              <w:rPr>
                <w:color w:val="000000"/>
                <w:lang w:val="fr-CA"/>
              </w:rPr>
            </w:pPr>
            <w:r w:rsidRPr="009A6EBD">
              <w:rPr>
                <w:color w:val="000000"/>
                <w:lang w:val="fr-CA"/>
              </w:rPr>
              <w:t>Être empathique, flexible, rigoureux, autonome, responsable et très bien organisé.</w:t>
            </w:r>
          </w:p>
          <w:p w:rsidR="009625C8" w:rsidRPr="009A6EBD" w:rsidRDefault="00E2516F" w:rsidP="00497B8F">
            <w:pPr>
              <w:pStyle w:val="ListParagraph"/>
              <w:numPr>
                <w:ilvl w:val="0"/>
                <w:numId w:val="10"/>
              </w:numPr>
              <w:tabs>
                <w:tab w:val="left" w:pos="9990"/>
              </w:tabs>
              <w:spacing w:after="200" w:line="276" w:lineRule="auto"/>
              <w:ind w:right="180"/>
              <w:jc w:val="both"/>
              <w:rPr>
                <w:color w:val="000000"/>
                <w:lang w:val="fr-CA"/>
              </w:rPr>
            </w:pPr>
            <w:r>
              <w:rPr>
                <w:color w:val="000000"/>
                <w:lang w:val="fr-CA"/>
              </w:rPr>
              <w:t>Bonne maitrise</w:t>
            </w:r>
            <w:r w:rsidR="009625C8" w:rsidRPr="009A6EBD">
              <w:rPr>
                <w:color w:val="000000"/>
                <w:lang w:val="fr-CA"/>
              </w:rPr>
              <w:t xml:space="preserve"> des logiciels informatiques courants (World, Excel, Power point etc.).</w:t>
            </w:r>
          </w:p>
          <w:p w:rsidR="009625C8" w:rsidRPr="009A6EBD" w:rsidRDefault="009625C8" w:rsidP="00497B8F">
            <w:pPr>
              <w:pStyle w:val="ListParagraph"/>
              <w:numPr>
                <w:ilvl w:val="0"/>
                <w:numId w:val="10"/>
              </w:numPr>
              <w:tabs>
                <w:tab w:val="left" w:pos="9990"/>
              </w:tabs>
              <w:spacing w:after="200" w:line="276" w:lineRule="auto"/>
              <w:ind w:right="180"/>
              <w:jc w:val="both"/>
              <w:rPr>
                <w:color w:val="000000"/>
                <w:lang w:val="fr-CA"/>
              </w:rPr>
            </w:pPr>
            <w:r w:rsidRPr="009A6EBD">
              <w:t>Excellente</w:t>
            </w:r>
            <w:r w:rsidR="00E2516F">
              <w:t>s</w:t>
            </w:r>
            <w:r w:rsidRPr="009A6EBD">
              <w:t xml:space="preserve"> compétences en communication écrite et verbale du Français du Créole, l’anglais est un plus.</w:t>
            </w:r>
          </w:p>
          <w:p w:rsidR="009625C8" w:rsidRDefault="009625C8" w:rsidP="00B61B2C">
            <w:pPr>
              <w:pStyle w:val="TableText"/>
              <w:tabs>
                <w:tab w:val="left" w:pos="9990"/>
              </w:tabs>
              <w:ind w:right="180"/>
              <w:jc w:val="both"/>
            </w:pPr>
            <w:r>
              <w:t xml:space="preserve">         </w:t>
            </w:r>
          </w:p>
          <w:p w:rsidR="009625C8" w:rsidRDefault="009625C8" w:rsidP="00B61B2C">
            <w:pPr>
              <w:pStyle w:val="TableText"/>
              <w:tabs>
                <w:tab w:val="left" w:pos="9990"/>
              </w:tabs>
              <w:ind w:right="180"/>
              <w:jc w:val="both"/>
            </w:pPr>
          </w:p>
          <w:p w:rsidR="009625C8" w:rsidRPr="009A6EBD" w:rsidRDefault="009625C8" w:rsidP="00B61B2C">
            <w:pPr>
              <w:pStyle w:val="TableText"/>
              <w:tabs>
                <w:tab w:val="left" w:pos="9990"/>
              </w:tabs>
              <w:ind w:right="180"/>
              <w:jc w:val="both"/>
            </w:pPr>
            <w:r w:rsidRPr="009A6EBD">
              <w:t xml:space="preserve">Les candidats intéressés sont priés d’envoyer leur Curriculum Vitae accompagné </w:t>
            </w:r>
            <w:r w:rsidRPr="009A6EBD">
              <w:rPr>
                <w:b/>
                <w:u w:val="single"/>
              </w:rPr>
              <w:t>d’une lettre de motivation précisant le lieu d’affectation</w:t>
            </w:r>
            <w:r w:rsidRPr="009A6EBD">
              <w:t xml:space="preserve">, les copies des diplômes de fin d’études, certificats et attestations,  copie de la carte d’identité fiscale ou la carte électorale, l’original du certificat de bonne vie et mœurs délivré par la DCPJ au plus tard le </w:t>
            </w:r>
            <w:r w:rsidRPr="005716FF">
              <w:rPr>
                <w:color w:val="000000" w:themeColor="text1"/>
              </w:rPr>
              <w:t xml:space="preserve"> </w:t>
            </w:r>
            <w:r w:rsidR="005716FF" w:rsidRPr="005716FF">
              <w:rPr>
                <w:b/>
                <w:color w:val="000000" w:themeColor="text1"/>
              </w:rPr>
              <w:t>14 Juin 2013</w:t>
            </w:r>
            <w:r w:rsidR="005716FF" w:rsidRPr="005716FF">
              <w:rPr>
                <w:color w:val="000000" w:themeColor="text1"/>
              </w:rPr>
              <w:t xml:space="preserve"> </w:t>
            </w:r>
            <w:r w:rsidRPr="009A6EBD">
              <w:t>à l’une des adresses suivantes :</w:t>
            </w:r>
          </w:p>
          <w:p w:rsidR="009625C8" w:rsidRPr="009A6EBD" w:rsidRDefault="009625C8" w:rsidP="00B61B2C">
            <w:pPr>
              <w:pStyle w:val="TableText"/>
              <w:tabs>
                <w:tab w:val="left" w:pos="9990"/>
              </w:tabs>
              <w:ind w:left="360" w:right="180" w:hanging="360"/>
              <w:jc w:val="both"/>
              <w:rPr>
                <w:b/>
                <w:i/>
              </w:rPr>
            </w:pPr>
          </w:p>
          <w:p w:rsidR="009625C8" w:rsidRPr="009A6EBD" w:rsidRDefault="009625C8" w:rsidP="00B61B2C">
            <w:pPr>
              <w:tabs>
                <w:tab w:val="left" w:pos="9990"/>
              </w:tabs>
              <w:spacing w:line="276" w:lineRule="auto"/>
              <w:ind w:left="360" w:right="180" w:hanging="360"/>
              <w:jc w:val="both"/>
              <w:rPr>
                <w:noProof/>
                <w:color w:val="000000"/>
              </w:rPr>
            </w:pPr>
            <w:r w:rsidRPr="009A6EBD">
              <w:rPr>
                <w:b/>
                <w:i/>
              </w:rPr>
              <w:t>Att : Ressources Humaines /</w:t>
            </w:r>
            <w:r w:rsidRPr="009A6EBD">
              <w:t xml:space="preserve"> </w:t>
            </w:r>
            <w:r w:rsidR="00DE45DF" w:rsidRPr="009625C8">
              <w:rPr>
                <w:b/>
                <w:lang w:val="fr-CA"/>
              </w:rPr>
              <w:t xml:space="preserve">Coordonateur </w:t>
            </w:r>
            <w:r w:rsidR="00DE45DF">
              <w:rPr>
                <w:b/>
                <w:lang w:val="fr-CA"/>
              </w:rPr>
              <w:t xml:space="preserve">de </w:t>
            </w:r>
            <w:r w:rsidR="00DE45DF" w:rsidRPr="009625C8">
              <w:rPr>
                <w:b/>
                <w:lang w:val="fr-CA"/>
              </w:rPr>
              <w:t>Programme de soutien psychosocial</w:t>
            </w:r>
          </w:p>
          <w:p w:rsidR="009625C8" w:rsidRPr="009A6EBD" w:rsidRDefault="009625C8" w:rsidP="00B61B2C">
            <w:pPr>
              <w:pStyle w:val="TableText"/>
              <w:tabs>
                <w:tab w:val="left" w:pos="9990"/>
              </w:tabs>
              <w:ind w:left="360" w:right="180" w:hanging="360"/>
              <w:jc w:val="both"/>
              <w:rPr>
                <w:b/>
                <w:i/>
              </w:rPr>
            </w:pPr>
          </w:p>
          <w:p w:rsidR="009625C8" w:rsidRPr="009A6EBD" w:rsidRDefault="00EB61FD" w:rsidP="00B61B2C">
            <w:pPr>
              <w:pStyle w:val="TableText"/>
              <w:tabs>
                <w:tab w:val="left" w:pos="9990"/>
              </w:tabs>
              <w:ind w:left="360" w:right="180" w:hanging="360"/>
              <w:jc w:val="both"/>
              <w:rPr>
                <w:b/>
                <w:i/>
                <w:color w:val="000000" w:themeColor="text1"/>
                <w:szCs w:val="24"/>
              </w:rPr>
            </w:pPr>
            <w:r>
              <w:rPr>
                <w:b/>
                <w:i/>
              </w:rPr>
              <w:t>1</w:t>
            </w:r>
            <w:r w:rsidR="009625C8" w:rsidRPr="009A6EBD">
              <w:rPr>
                <w:b/>
                <w:i/>
              </w:rPr>
              <w:t xml:space="preserve">) </w:t>
            </w:r>
            <w:r w:rsidR="009625C8" w:rsidRPr="009A6EBD">
              <w:rPr>
                <w:i/>
              </w:rPr>
              <w:t xml:space="preserve">Camp de base Croix-Rouge Haïtienne, Ave Mais </w:t>
            </w:r>
            <w:r w:rsidR="009625C8" w:rsidRPr="009A6EBD">
              <w:rPr>
                <w:i/>
                <w:szCs w:val="24"/>
              </w:rPr>
              <w:t>Gâté</w:t>
            </w:r>
            <w:r w:rsidR="009625C8" w:rsidRPr="009A6EBD">
              <w:rPr>
                <w:bCs/>
                <w:i/>
                <w:color w:val="0070C0"/>
                <w:szCs w:val="24"/>
              </w:rPr>
              <w:t xml:space="preserve"> </w:t>
            </w:r>
            <w:r w:rsidR="009625C8" w:rsidRPr="009A6EBD">
              <w:rPr>
                <w:bCs/>
                <w:i/>
                <w:color w:val="000000" w:themeColor="text1"/>
                <w:szCs w:val="24"/>
              </w:rPr>
              <w:t>Route de l’Aéroport</w:t>
            </w:r>
            <w:r w:rsidR="009625C8" w:rsidRPr="009A6EBD">
              <w:rPr>
                <w:bCs/>
                <w:i/>
                <w:color w:val="000000" w:themeColor="text1"/>
                <w:szCs w:val="24"/>
                <w:lang w:val="fr-HT"/>
              </w:rPr>
              <w:t>, Port-au-Prince, Haïti HT</w:t>
            </w:r>
          </w:p>
          <w:p w:rsidR="009625C8" w:rsidRPr="009A6EBD" w:rsidRDefault="009625C8" w:rsidP="00B61B2C">
            <w:pPr>
              <w:pStyle w:val="TableText"/>
              <w:tabs>
                <w:tab w:val="left" w:pos="9990"/>
              </w:tabs>
              <w:ind w:left="360" w:right="180" w:hanging="360"/>
              <w:jc w:val="both"/>
              <w:rPr>
                <w:b/>
              </w:rPr>
            </w:pPr>
          </w:p>
          <w:p w:rsidR="009625C8" w:rsidRPr="009A6EBD" w:rsidRDefault="00EB61FD" w:rsidP="00B61B2C">
            <w:pPr>
              <w:pStyle w:val="TableText"/>
              <w:tabs>
                <w:tab w:val="left" w:pos="9990"/>
              </w:tabs>
              <w:ind w:left="360" w:right="180" w:hanging="360"/>
              <w:jc w:val="both"/>
              <w:rPr>
                <w:i/>
              </w:rPr>
            </w:pPr>
            <w:r>
              <w:rPr>
                <w:i/>
              </w:rPr>
              <w:t>2</w:t>
            </w:r>
            <w:r w:rsidR="009625C8" w:rsidRPr="009A6EBD">
              <w:rPr>
                <w:i/>
              </w:rPr>
              <w:t>) à l’adresse électronique suivante : ressources.humaines@croixrouge.ht</w:t>
            </w:r>
          </w:p>
          <w:p w:rsidR="009625C8" w:rsidRPr="009A6EBD" w:rsidRDefault="009625C8" w:rsidP="00B61B2C">
            <w:pPr>
              <w:pStyle w:val="TableText"/>
              <w:tabs>
                <w:tab w:val="left" w:pos="9990"/>
              </w:tabs>
              <w:ind w:left="360" w:right="180" w:hanging="360"/>
              <w:jc w:val="both"/>
              <w:rPr>
                <w:b/>
              </w:rPr>
            </w:pPr>
          </w:p>
          <w:p w:rsidR="009625C8" w:rsidRPr="009A6EBD" w:rsidRDefault="009625C8" w:rsidP="00B61B2C">
            <w:pPr>
              <w:pStyle w:val="TableText"/>
              <w:tabs>
                <w:tab w:val="left" w:pos="9990"/>
              </w:tabs>
              <w:ind w:left="360" w:right="180" w:hanging="360"/>
              <w:jc w:val="both"/>
              <w:rPr>
                <w:b/>
                <w:u w:val="single"/>
              </w:rPr>
            </w:pPr>
            <w:r w:rsidRPr="009A6EBD">
              <w:rPr>
                <w:b/>
                <w:u w:val="single"/>
              </w:rPr>
              <w:t>NB : Seuls les candidat(e)s sélectionné(e)s seront contactés.</w:t>
            </w:r>
          </w:p>
          <w:p w:rsidR="009625C8" w:rsidRPr="009A6EBD" w:rsidRDefault="009625C8" w:rsidP="00B61B2C">
            <w:pPr>
              <w:pStyle w:val="ListParagraph"/>
              <w:tabs>
                <w:tab w:val="left" w:pos="9990"/>
              </w:tabs>
              <w:ind w:left="360" w:right="180" w:hanging="360"/>
              <w:rPr>
                <w:iCs/>
                <w:lang w:val="fr-CA"/>
              </w:rPr>
            </w:pPr>
          </w:p>
        </w:tc>
      </w:tr>
      <w:tr w:rsidR="009625C8" w:rsidRPr="009A6EBD" w:rsidTr="001110F4">
        <w:trPr>
          <w:trHeight w:val="467"/>
        </w:trPr>
        <w:tc>
          <w:tcPr>
            <w:tcW w:w="9810" w:type="dxa"/>
            <w:tcBorders>
              <w:top w:val="nil"/>
              <w:left w:val="nil"/>
              <w:bottom w:val="nil"/>
              <w:right w:val="nil"/>
            </w:tcBorders>
          </w:tcPr>
          <w:p w:rsidR="009625C8" w:rsidRPr="009A6EBD" w:rsidRDefault="009625C8" w:rsidP="00B61B2C">
            <w:pPr>
              <w:tabs>
                <w:tab w:val="left" w:pos="9990"/>
              </w:tabs>
              <w:ind w:right="180"/>
              <w:rPr>
                <w:lang w:val="fr-CA"/>
              </w:rPr>
            </w:pPr>
          </w:p>
        </w:tc>
      </w:tr>
      <w:tr w:rsidR="009625C8" w:rsidRPr="009A6EBD" w:rsidTr="001110F4">
        <w:trPr>
          <w:trHeight w:val="467"/>
        </w:trPr>
        <w:tc>
          <w:tcPr>
            <w:tcW w:w="9810" w:type="dxa"/>
            <w:tcBorders>
              <w:top w:val="nil"/>
              <w:left w:val="nil"/>
              <w:bottom w:val="nil"/>
              <w:right w:val="nil"/>
            </w:tcBorders>
          </w:tcPr>
          <w:p w:rsidR="009625C8" w:rsidRPr="009A6EBD" w:rsidRDefault="009625C8" w:rsidP="00B61B2C">
            <w:pPr>
              <w:tabs>
                <w:tab w:val="left" w:pos="9990"/>
              </w:tabs>
              <w:ind w:right="180"/>
              <w:jc w:val="both"/>
              <w:rPr>
                <w:lang w:val="fr-CA"/>
              </w:rPr>
            </w:pPr>
          </w:p>
        </w:tc>
      </w:tr>
      <w:tr w:rsidR="009625C8" w:rsidRPr="009A6EBD" w:rsidTr="001110F4">
        <w:trPr>
          <w:trHeight w:val="467"/>
        </w:trPr>
        <w:tc>
          <w:tcPr>
            <w:tcW w:w="9810" w:type="dxa"/>
            <w:tcBorders>
              <w:top w:val="nil"/>
              <w:left w:val="nil"/>
              <w:bottom w:val="nil"/>
              <w:right w:val="nil"/>
            </w:tcBorders>
          </w:tcPr>
          <w:p w:rsidR="009625C8" w:rsidRPr="009A6EBD" w:rsidRDefault="009625C8" w:rsidP="00B61B2C">
            <w:pPr>
              <w:tabs>
                <w:tab w:val="left" w:pos="9990"/>
              </w:tabs>
              <w:ind w:right="180"/>
              <w:jc w:val="both"/>
              <w:rPr>
                <w:lang w:val="fr-CA"/>
              </w:rPr>
            </w:pPr>
          </w:p>
        </w:tc>
      </w:tr>
    </w:tbl>
    <w:p w:rsidR="009625C8" w:rsidRPr="009A6EBD" w:rsidRDefault="009625C8" w:rsidP="009625C8">
      <w:pPr>
        <w:spacing w:line="276" w:lineRule="auto"/>
        <w:ind w:left="360" w:hanging="360"/>
        <w:jc w:val="both"/>
      </w:pPr>
    </w:p>
    <w:p w:rsidR="009625C8" w:rsidRPr="009A6EBD" w:rsidRDefault="009625C8" w:rsidP="009625C8">
      <w:pPr>
        <w:ind w:left="360" w:hanging="360"/>
      </w:pPr>
    </w:p>
    <w:p w:rsidR="009625C8" w:rsidRPr="009A6EBD" w:rsidRDefault="009625C8" w:rsidP="009625C8">
      <w:pPr>
        <w:ind w:left="360" w:hanging="360"/>
      </w:pPr>
    </w:p>
    <w:p w:rsidR="00FB4E50" w:rsidRDefault="00FB4E50"/>
    <w:sectPr w:rsidR="00FB4E50" w:rsidSect="0044628F">
      <w:footerReference w:type="default" r:id="rId8"/>
      <w:pgSz w:w="12240" w:h="15840"/>
      <w:pgMar w:top="720" w:right="1350" w:bottom="18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88D" w:rsidRDefault="00DC188D" w:rsidP="00C47C1C">
      <w:r>
        <w:separator/>
      </w:r>
    </w:p>
  </w:endnote>
  <w:endnote w:type="continuationSeparator" w:id="0">
    <w:p w:rsidR="00DC188D" w:rsidRDefault="00DC188D" w:rsidP="00C47C1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2F6" w:rsidRDefault="00C47C1C">
    <w:pPr>
      <w:pStyle w:val="Footer"/>
    </w:pPr>
    <w:r w:rsidRPr="00C47C1C">
      <w:rPr>
        <w:noProof/>
        <w:lang w:eastAsia="fr-FR"/>
      </w:rPr>
      <w:pict>
        <v:group id="Group 7" o:spid="_x0000_s1025" style="position:absolute;margin-left:18.4pt;margin-top:744pt;width:35.65pt;height:23.85pt;rotation:90;z-index:251660288;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 o:spid="_x0000_s1026"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39LwA&#10;AADaAAAADwAAAGRycy9kb3ducmV2LnhtbERPyQrCMBC9C/5DGMGbpnoQrY0ioqCgBxfwOjTTBZtJ&#10;aWKtf28OgsfH25N1ZyrRUuNKywom4wgEcWp1ybmC+20/moNwHlljZZkUfMjBetXvJRhr++YLtVef&#10;ixDCLkYFhfd1LKVLCzLoxrYmDlxmG4M+wCaXusF3CDeVnEbRTBosOTQUWNO2oPR5fRkFu0e+kVGa&#10;tW7xWGxPx4uuPu6s1HDQbZYgPHX+L/65D1pB2Bquh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Y/f0vAAAANoAAAAPAAAAAAAAAAAAAAAAAJgCAABkcnMvZG93bnJldi54&#10;bWxQSwUGAAAAAAQABAD1AAAAgQMAAAAA&#10;" adj="7304" fillcolor="#4f81bd" stroked="f" strokecolor="white">
            <v:fill color2="#243f60" angle="45" focus="100%" type="gradient"/>
          </v:shape>
          <v:shape id="AutoShape 3" o:spid="_x0000_s1027"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Sb78A&#10;AADaAAAADwAAAGRycy9kb3ducmV2LnhtbESPzQrCMBCE74LvEFbwpqkexFajiCgo6MEf8Lo0a1ts&#10;NqWJtb69EQSPw8x8w8yXrSlFQ7UrLCsYDSMQxKnVBWcKrpftYArCeWSNpWVS8CYHy0W3M8dE2xef&#10;qDn7TAQIuwQV5N5XiZQuzcmgG9qKOHh3Wxv0QdaZ1DW+AtyUchxFE2mw4LCQY0XrnNLH+WkUbG7Z&#10;SkbpvXHxLV4f9iddvt1RqX6vXc1AeGr9P/xr77SCGL5Xwg2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1JvvwAAANoAAAAPAAAAAAAAAAAAAAAAAJgCAABkcnMvZG93bnJl&#10;di54bWxQSwUGAAAAAAQABAD1AAAAhAMAAAAA&#10;" adj="7304" fillcolor="#4f81bd" stroked="f" strokecolor="white">
            <v:fill color2="#243f60" angle="45" focus="100%" type="gradient"/>
          </v:shape>
          <v:shape id="AutoShape 4" o:spid="_x0000_s1028"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6CMsIA&#10;AADbAAAADwAAAGRycy9kb3ducmV2LnhtbESPzarCQAyF94LvMES4O53q4nKtjiKioKALf8Bt6MS2&#10;2MmUzljr25uFcHcJ5+ScL/Nl5yrVUhNKzwbGowQUceZtybmB62U7/AMVIrLFyjMZeFOA5aLfm2Nq&#10;/YtP1J5jriSEQ4oGihjrVOuQFeQwjHxNLNrdNw6jrE2ubYMvCXeVniTJr3ZYsjQUWNO6oOxxfjoD&#10;m1u+0kl2b8P0Nl0f9idbvcPRmJ9Bt5qBitTFf/P3emcFX+jlFxlALz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oIywgAAANsAAAAPAAAAAAAAAAAAAAAAAJgCAABkcnMvZG93&#10;bnJldi54bWxQSwUGAAAAAAQABAD1AAAAhwMAAAAA&#10;" adj="7304" fillcolor="#4f81bd" stroked="f" strokecolor="white">
            <v:fill color2="#243f60" angle="45" focus="100%" type="gradient"/>
          </v:shape>
          <w10:wrap anchorx="page" anchory="page"/>
        </v:group>
      </w:pict>
    </w:r>
    <w:r w:rsidRPr="00C47C1C">
      <w:rPr>
        <w:noProof/>
        <w:lang w:eastAsia="fr-FR"/>
      </w:rPr>
      <w:pict>
        <v:group id="Group 3" o:spid="_x0000_s1029" style="position:absolute;margin-left:18.4pt;margin-top:744pt;width:35.65pt;height:23.85pt;rotation:90;z-index:251661312;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" o:allowincell="f">
          <v:shape id="AutoShape 6" o:spid="_x0000_s1030"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98b8A&#10;AADaAAAADwAAAGRycy9kb3ducmV2LnhtbESPzQrCMBCE74LvEFbwpqki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v3xvwAAANoAAAAPAAAAAAAAAAAAAAAAAJgCAABkcnMvZG93bnJl&#10;di54bWxQSwUGAAAAAAQABAD1AAAAhAMAAAAA&#10;" adj="7304" fillcolor="#4f81bd" stroked="f" strokecolor="white">
            <v:fill color2="#243f60" angle="45" focus="100%" type="gradient"/>
          </v:shape>
          <v:shape id="AutoShape 7" o:spid="_x0000_s1031"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Yar8A&#10;AADaAAAADwAAAGRycy9kb3ducmV2LnhtbESPzQrCMBCE74LvEFbwpqmC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YlhqvwAAANoAAAAPAAAAAAAAAAAAAAAAAJgCAABkcnMvZG93bnJl&#10;di54bWxQSwUGAAAAAAQABAD1AAAAhAMAAAAA&#10;" adj="7304" fillcolor="#4f81bd" stroked="f" strokecolor="white">
            <v:fill color2="#243f60" angle="45" focus="100%" type="gradient"/>
          </v:shape>
          <v:shape id="AutoShape 8" o:spid="_x0000_s1032"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GHb8A&#10;AADaAAAADwAAAGRycy9kb3ducmV2LnhtbESPzQrCMBCE74LvEFbwpqkeRKtRRBQU9OAP9Lo0a1ts&#10;NqWJtb69EQSPw8x8wyxWrSlFQ7UrLCsYDSMQxKnVBWcKbtfdYArCeWSNpWVS8CYHq2W3s8BY2xef&#10;qbn4TAQIuxgV5N5XsZQuzcmgG9qKOHh3Wxv0QdaZ1DW+AtyUchxFE2mw4LCQY0WbnNLH5WkUbJNs&#10;LaP03rhZMtscD2ddvt1JqX6vXc9BeGr9P/xr77WCC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sMYdvwAAANoAAAAPAAAAAAAAAAAAAAAAAJgCAABkcnMvZG93bnJl&#10;di54bWxQSwUGAAAAAAQABAD1AAAAhAMAAAAA&#10;" adj="7304" fillcolor="#4f81bd" stroked="f" strokecolor="white">
            <v:fill color2="#243f60" angle="45" focus="100%" type="gradient"/>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88D" w:rsidRDefault="00DC188D" w:rsidP="00C47C1C">
      <w:r>
        <w:separator/>
      </w:r>
    </w:p>
  </w:footnote>
  <w:footnote w:type="continuationSeparator" w:id="0">
    <w:p w:rsidR="00DC188D" w:rsidRDefault="00DC188D" w:rsidP="00C47C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87B4E"/>
    <w:multiLevelType w:val="hybridMultilevel"/>
    <w:tmpl w:val="845E8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E5AD9"/>
    <w:multiLevelType w:val="hybridMultilevel"/>
    <w:tmpl w:val="DEB2178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3D2201"/>
    <w:multiLevelType w:val="hybridMultilevel"/>
    <w:tmpl w:val="7D1C21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C6167E"/>
    <w:multiLevelType w:val="hybridMultilevel"/>
    <w:tmpl w:val="13D08A24"/>
    <w:lvl w:ilvl="0" w:tplc="0809000B">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nsid w:val="2BA75151"/>
    <w:multiLevelType w:val="hybridMultilevel"/>
    <w:tmpl w:val="D096B3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360A9C"/>
    <w:multiLevelType w:val="hybridMultilevel"/>
    <w:tmpl w:val="8D78AAA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FC2395"/>
    <w:multiLevelType w:val="hybridMultilevel"/>
    <w:tmpl w:val="0B4A52C4"/>
    <w:lvl w:ilvl="0" w:tplc="43F0DB5C">
      <w:start w:val="1"/>
      <w:numFmt w:val="decimal"/>
      <w:lvlText w:val="(%1)"/>
      <w:lvlJc w:val="left"/>
      <w:pPr>
        <w:ind w:left="795" w:hanging="435"/>
      </w:pPr>
      <w:rPr>
        <w:rFonts w:hint="default"/>
        <w:color w:val="auto"/>
        <w:sz w:val="32"/>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7">
    <w:nsid w:val="5D3924CB"/>
    <w:multiLevelType w:val="hybridMultilevel"/>
    <w:tmpl w:val="5454A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5E3C23"/>
    <w:multiLevelType w:val="hybridMultilevel"/>
    <w:tmpl w:val="790C2E50"/>
    <w:lvl w:ilvl="0" w:tplc="0409000B">
      <w:start w:val="1"/>
      <w:numFmt w:val="bullet"/>
      <w:lvlText w:val=""/>
      <w:lvlJc w:val="left"/>
      <w:pPr>
        <w:ind w:left="720" w:hanging="360"/>
      </w:pPr>
      <w:rPr>
        <w:rFonts w:ascii="Wingdings" w:hAnsi="Wingdings"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9">
    <w:nsid w:val="77193C46"/>
    <w:multiLevelType w:val="hybridMultilevel"/>
    <w:tmpl w:val="2E721CEA"/>
    <w:lvl w:ilvl="0" w:tplc="0409000B">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9"/>
  </w:num>
  <w:num w:numId="4">
    <w:abstractNumId w:val="1"/>
  </w:num>
  <w:num w:numId="5">
    <w:abstractNumId w:val="6"/>
  </w:num>
  <w:num w:numId="6">
    <w:abstractNumId w:val="8"/>
  </w:num>
  <w:num w:numId="7">
    <w:abstractNumId w:val="5"/>
  </w:num>
  <w:num w:numId="8">
    <w:abstractNumId w:val="2"/>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9625C8"/>
    <w:rsid w:val="001110F4"/>
    <w:rsid w:val="00195C2B"/>
    <w:rsid w:val="001D0EC5"/>
    <w:rsid w:val="001E4B12"/>
    <w:rsid w:val="002C1B45"/>
    <w:rsid w:val="003A685A"/>
    <w:rsid w:val="00497B8F"/>
    <w:rsid w:val="00553F96"/>
    <w:rsid w:val="005716FF"/>
    <w:rsid w:val="005E0A0F"/>
    <w:rsid w:val="00664D70"/>
    <w:rsid w:val="00855A5E"/>
    <w:rsid w:val="008B42DE"/>
    <w:rsid w:val="009625C8"/>
    <w:rsid w:val="009A492F"/>
    <w:rsid w:val="009E094C"/>
    <w:rsid w:val="00C1043B"/>
    <w:rsid w:val="00C36094"/>
    <w:rsid w:val="00C47C1C"/>
    <w:rsid w:val="00DC188D"/>
    <w:rsid w:val="00DE45DF"/>
    <w:rsid w:val="00E2516F"/>
    <w:rsid w:val="00EB61FD"/>
    <w:rsid w:val="00EC2375"/>
    <w:rsid w:val="00FB4E50"/>
    <w:rsid w:val="00FC0D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5C8"/>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5C8"/>
    <w:pPr>
      <w:ind w:left="720"/>
      <w:contextualSpacing/>
    </w:pPr>
  </w:style>
  <w:style w:type="paragraph" w:styleId="Footer">
    <w:name w:val="footer"/>
    <w:basedOn w:val="Normal"/>
    <w:link w:val="FooterChar"/>
    <w:uiPriority w:val="99"/>
    <w:unhideWhenUsed/>
    <w:rsid w:val="009625C8"/>
    <w:pPr>
      <w:tabs>
        <w:tab w:val="center" w:pos="4680"/>
        <w:tab w:val="right" w:pos="9360"/>
      </w:tabs>
    </w:pPr>
  </w:style>
  <w:style w:type="character" w:customStyle="1" w:styleId="FooterChar">
    <w:name w:val="Footer Char"/>
    <w:basedOn w:val="DefaultParagraphFont"/>
    <w:link w:val="Footer"/>
    <w:uiPriority w:val="99"/>
    <w:rsid w:val="009625C8"/>
    <w:rPr>
      <w:rFonts w:ascii="Times New Roman" w:eastAsia="Times New Roman" w:hAnsi="Times New Roman" w:cs="Times New Roman"/>
      <w:sz w:val="24"/>
      <w:szCs w:val="24"/>
      <w:lang w:val="fr-FR"/>
    </w:rPr>
  </w:style>
  <w:style w:type="paragraph" w:customStyle="1" w:styleId="TableText">
    <w:name w:val="Table Text"/>
    <w:basedOn w:val="Normal"/>
    <w:rsid w:val="009625C8"/>
    <w:pPr>
      <w:overflowPunct w:val="0"/>
      <w:autoSpaceDE w:val="0"/>
      <w:autoSpaceDN w:val="0"/>
      <w:adjustRightInd w:val="0"/>
      <w:textAlignment w:val="baseline"/>
    </w:pPr>
    <w:rPr>
      <w:szCs w:val="20"/>
    </w:rPr>
  </w:style>
  <w:style w:type="character" w:customStyle="1" w:styleId="longtext">
    <w:name w:val="long_text"/>
    <w:basedOn w:val="DefaultParagraphFont"/>
    <w:rsid w:val="009625C8"/>
  </w:style>
  <w:style w:type="character" w:styleId="CommentReference">
    <w:name w:val="annotation reference"/>
    <w:basedOn w:val="DefaultParagraphFont"/>
    <w:uiPriority w:val="99"/>
    <w:semiHidden/>
    <w:unhideWhenUsed/>
    <w:rsid w:val="003A685A"/>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dcterms:created xsi:type="dcterms:W3CDTF">2013-06-05T15:40:00Z</dcterms:created>
  <dcterms:modified xsi:type="dcterms:W3CDTF">2013-06-05T15:40:00Z</dcterms:modified>
</cp:coreProperties>
</file>